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10" w:rsidRPr="001C1DC6" w:rsidRDefault="00601310" w:rsidP="000132D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8" w:history="1">
        <w:proofErr w:type="spellStart"/>
        <w:r w:rsidRPr="001C1DC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C1DC6">
        <w:rPr>
          <w:rFonts w:ascii="Times New Roman" w:hAnsi="Times New Roman" w:cs="Times New Roman"/>
          <w:sz w:val="24"/>
          <w:szCs w:val="24"/>
        </w:rPr>
        <w:br/>
      </w:r>
    </w:p>
    <w:p w:rsidR="00601310" w:rsidRPr="001C1DC6" w:rsidRDefault="00601310" w:rsidP="000132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ДЕПАРТАМЕНТ ОБРАЗОВАНИЯ ИВАНОВСКОЙ ОБЛАСТИ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ПРИКАЗ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от 25 марта 2022 г. N 302-о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 СИСТЕМЕ НАСТАВНИЧЕСТВА ПЕДАГОГИЧЕСКИХ РАБОТНИКОВ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 ОБРАЗОВАТЕЛЬНЫХ ОРГАНИЗАЦИЯХ ИВАНОВСКОЙ ОБЛАСТИ</w:t>
      </w:r>
    </w:p>
    <w:p w:rsidR="00601310" w:rsidRPr="001C1DC6" w:rsidRDefault="00601310" w:rsidP="00013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C1DC6">
          <w:rPr>
            <w:rFonts w:ascii="Times New Roman" w:hAnsi="Times New Roman" w:cs="Times New Roman"/>
            <w:color w:val="0000FF"/>
            <w:sz w:val="24"/>
            <w:szCs w:val="24"/>
          </w:rPr>
          <w:t>пунктом 33(1)</w:t>
        </w:r>
      </w:hyperlink>
      <w:r w:rsidRPr="001C1DC6">
        <w:rPr>
          <w:rFonts w:ascii="Times New Roman" w:hAnsi="Times New Roman" w:cs="Times New Roman"/>
          <w:sz w:val="24"/>
          <w:szCs w:val="24"/>
        </w:rPr>
        <w:t xml:space="preserve">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31.12.2019 N 3273-р, в целях формирования системы наставничества педагогических работников в образовательных организациях общего, среднего профессионального и дополнительного образования Ивановской области приказываю: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1C1DC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C1DC6">
        <w:rPr>
          <w:rFonts w:ascii="Times New Roman" w:hAnsi="Times New Roman" w:cs="Times New Roman"/>
          <w:sz w:val="24"/>
          <w:szCs w:val="24"/>
        </w:rPr>
        <w:t xml:space="preserve"> о системе наставничества педагогических работников образовательных организаций в Ивановской области (приложение 1 к настоящему приказу).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2. Утвердить Примерное </w:t>
      </w:r>
      <w:hyperlink w:anchor="P237" w:history="1">
        <w:r w:rsidRPr="001C1DC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C1DC6">
        <w:rPr>
          <w:rFonts w:ascii="Times New Roman" w:hAnsi="Times New Roman" w:cs="Times New Roman"/>
          <w:sz w:val="24"/>
          <w:szCs w:val="24"/>
        </w:rPr>
        <w:t xml:space="preserve"> о системе наставничества педагогических работников в образовательной организации (приложение 2 к настоящему приказу).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 Областным государственным образовательным организациям, подведомственным Департаменту образования Ивановской области, руководствоваться настоящим приказом при внедрении и (или) развитии системы наставничества.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4. Рекомендовать муниципальным органам управления образованием руководствоваться настоящим приказом и обеспечить внедрение и (или) развитие системы наставничества в муниципальных образовательных организациях.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5. Рекомендовать частным образовательным организациям, областным государственным образовательным организациям, не подведомственным Департаменту образования Ивановской области, руководствоваться настоящим приказом при внедрении и (или) развитии системы наставничества.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Департамента образования Ивановской области П.А. Донецкого.</w:t>
      </w:r>
    </w:p>
    <w:p w:rsidR="00601310" w:rsidRPr="001C1DC6" w:rsidRDefault="00601310" w:rsidP="00013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Начальник Департамента образования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О.Г.АНТОНОВА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DC6" w:rsidRDefault="001C1DC6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Приложение 1</w:t>
      </w:r>
      <w:r w:rsidR="001C1DC6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к приказу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1C1DC6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от 25.03.2022 N 302-о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1C1DC6">
        <w:rPr>
          <w:rFonts w:ascii="Times New Roman" w:hAnsi="Times New Roman" w:cs="Times New Roman"/>
          <w:sz w:val="24"/>
          <w:szCs w:val="24"/>
        </w:rPr>
        <w:t>ПОЛОЖЕНИЕ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 СИСТЕМЕ НАСТАВНИЧЕСТВА ПЕДАГОГИЧЕСКИХ РАБОТНИКОВ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ОБРАЗОВАТЕЛЬНЫХ ОРГАНИЗАЦИЙ ИВАНОВСКОЙ ОБЛАСТИ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 Система наставничества педагогических работников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 образовательных организациях Ивановской области</w:t>
      </w:r>
    </w:p>
    <w:p w:rsidR="00601310" w:rsidRPr="001C1DC6" w:rsidRDefault="00601310" w:rsidP="000132D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1.1. Методологические основы и ключевые положения системы наставничества педагогических работников образовательных организаций.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Методологической основой системы наставничества является понимание наставничества как: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>-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  <w:proofErr w:type="gramEnd"/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Субъекты наставничества: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наставник;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наставляемый.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lastRenderedPageBreak/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Характерными особенностями системы наставничества являются: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субъект-субъектное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взаимодействие наставника и наставляемого;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личностно ориентированная направленность;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выстраивание практик наставничества с использованием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интернет-среды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, расширение возможности получения поддержки наставников в масштабах всей страны, региона, муниципалитета;</w:t>
      </w:r>
    </w:p>
    <w:p w:rsidR="00601310" w:rsidRPr="001C1DC6" w:rsidRDefault="00332476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310" w:rsidRPr="001C1DC6">
        <w:rPr>
          <w:rFonts w:ascii="Times New Roman" w:hAnsi="Times New Roman" w:cs="Times New Roman"/>
          <w:sz w:val="24"/>
          <w:szCs w:val="24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и региональную систему научно-методического сопровождения педагогических работников и управленческих кадров;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Реализация системы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Система наставничества в системе общего образования ориентирована на реализацию федерального проекта "Современная школа", в системе дополнительного образования - на реализацию федерального проекта "Успех каждого ребенка", в системе среднего профессионального образования - на реализацию федерального проекта "Молодые профессионалы", что выражается в различных направлениях деятельности, результатах и показателях.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Система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1.2. Цели, задачи, принципы системы наставничества.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Цель системы наставничества -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Задачи системы наставничества: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недирективных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(горизонтальных) инициатив;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институциональном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внеинституциональном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Система наставничества основывается на следующих принципах: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принцип индивидуализации и персонализации направлен на признание способности личности к </w:t>
      </w:r>
      <w:r w:rsidRPr="001C1DC6">
        <w:rPr>
          <w:rFonts w:ascii="Times New Roman" w:hAnsi="Times New Roman" w:cs="Times New Roman"/>
          <w:sz w:val="24"/>
          <w:szCs w:val="24"/>
        </w:rPr>
        <w:lastRenderedPageBreak/>
        <w:t xml:space="preserve">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собственной траектории развития;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принцип системности и стратегической целостности предполагает разработку и реализацию системы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601310" w:rsidRPr="00CF3246" w:rsidRDefault="00601310" w:rsidP="000132D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 Условия и ресурсы для внедрения и реализации системы</w:t>
      </w:r>
      <w:r w:rsidR="00CF3246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</w:t>
      </w:r>
      <w:r w:rsidR="00CF3246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601310" w:rsidRPr="00CF3246" w:rsidRDefault="00601310" w:rsidP="000132D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Система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2.1. Кадровые условия и ресурсы для реализации персонализированных программ наставничества.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Кадровые условия предполагают наличие в образовательной организации: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руководителя, разделяющего ценности отечественной системы образования, приоритетные направления ее развития;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куратора реализации персонализированных программ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наставников - педагогов, которые имеют подтвержденные результаты педагогической деятельности и демонстрируют образцы лучших практик преподавания, профессионального взаимодействия с коллегами;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2.2. Организационно-методические и организационно-педагогические условия и ресурсы для реализации персонализированных программ наставничества.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Организационно-методические и организационно-педагогические условия и ресурсы включают: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подготовку локальных нормативных актов, персонализированных программ наставнической деятельности в образовательной организации;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 муниципальными методическими службами, методическими объединениями;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координирование вертикальных и горизонтальных связей в управлении наставнической деятельностью;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педагогических работников Ивановской области (далее - ЦНППМ),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осуществление мониторинга результатов наставнической деятельности.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2.3. Материально-технические условия и ресурсы для реализации персонализированных программ наставничества.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Материально-технические условия и ресурсы образовательной организации могут включать: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доску объявлений для размещения открытой информации по наставничеству педагогических работников (в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. электронный ресурс, чаты/группы наставников-наставляемых в социальных сетях);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lastRenderedPageBreak/>
        <w:t xml:space="preserve">- широкополосный (скоростной) интернет;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средства для организации видео-конференц-связи (ВКС);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другие материально-технические ресурсы.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2.4. Финансово-экономические условия. Мотивирование и стимулирование.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Стимулирование реализации системы наставничества является инструментом мотивации и выполняет три функции - экономическую, социальную и моральную.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уровня,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наставники рекомендуются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наставническая деятельность учитывается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награждение наставников благодарностями/благодарственными письмами Департамента образования Ивановской области, представление к награждению ведомственными наградами, поощрение в социальных программах.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 региональном уровне для популяризации роли наставника и повышения его статуса планируются такие меры, как организация и проведение фестивалей, форумов, конференций наставников на региональном уровне; проведение конкурсов профессионального мастерства и т.д.; организация сообществ (ассоциаций) наставников, проведение конкурсов на лучшего наставника муниципалитета (Ивановской области).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2.5. Психолого-педагогические условия.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Психолого-педагогический ресурс в системе наставничества подразумевает: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акмеологических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601310" w:rsidRPr="00CF3246" w:rsidRDefault="00601310" w:rsidP="000132D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 Структурные компоненты системы наставничества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педагогических работников в образовательной организации</w:t>
      </w:r>
    </w:p>
    <w:p w:rsidR="00601310" w:rsidRPr="00CF324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3.1. Система наставничества педагогических работников представляет собой не только </w:t>
      </w:r>
      <w:r w:rsidRPr="001C1DC6">
        <w:rPr>
          <w:rFonts w:ascii="Times New Roman" w:hAnsi="Times New Roman" w:cs="Times New Roman"/>
          <w:sz w:val="24"/>
          <w:szCs w:val="24"/>
        </w:rPr>
        <w:lastRenderedPageBreak/>
        <w:t>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Все структурные компоненты системы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3.2. Внешний контур: федеральный уровень.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3.2.1. ФГАОУ ДПО "Академия Министерства просвещения Российской Федерации".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Цель деятельности: разработка и сопровождение применения системы наставничества педагогических работников в образовательных организациях.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Задачи деятельности: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осуществлять информационно-методическую поддержку реализации системы, включая создание и ведение информационного ресурса, посвященного наставничеству педагогических работников;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проводить апробацию и осуществлять сопровождение школ, реализующих систему наставничества на всех этапах внедрения;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выполнять функции федерального оператора реализации системы наставничества при ее внедрении во всех субъектах Российской Федерации;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вести федеральный реестр образовательных программ дополнительного профессионального педагогического образования (далее - ФРОП ДППО), в том числе по наставничеству;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проводить различные мероприятия (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3.2.2. Федеральные центры научно-методического сопровождения педагогов (созданные на базе организаций высшего образования).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Цель деятельности: проведение фундаментальных и прикладных исследований, трансфер научных достижений и передовых педагогических технологий в сферу образования.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Задачи деятельности: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разрабатывать необходимое научно-методическое и учебно-методическое сопровождение формы наставничества "педагог вуза (колледжа) - молодой педагог общеобразовательной организации";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3.3. Внешний контур: региональный уровень.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3.3.1. 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 (далее - Университет), Центр непрерывного повышения профессионального мастерства педагогических работников (ЦНППМ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) как структурное подразделение Университета.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Цель деятельности: оказание содействия при внедрении наставничества на региональном уровне.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Задачи деятельности: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информационно-аналитическое, научно-методическое, учебно-методическое сопровождение 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 и др.;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проведение курсов повышения квалификации для специалистов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площадок по вопросам внедрения системы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организация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сопровождение индивидуальных образовательных маршрутов (далее - ИОМ) педагогических работников в образовательных организациях.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lastRenderedPageBreak/>
        <w:t xml:space="preserve">Одним из элементов системы наставничества, формой сопровождения профессионального развития педагогического работника, является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ЦНППМ - штатный или внештатный сотрудник, обеспечивающий персональное сопровождение педагогических работников в системе общего, среднего профессионального и дополнительного образования.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методическая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содержательное адресное сопровождение образовательного процесса, работа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наставляемого - это долгосрочная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  <w:proofErr w:type="gramEnd"/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Алгоритм разработки индивидуального образовательного маршрута как образовательной технологии предусматривает следующие позиции: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самоопределение (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) педагога - описание желаемого образа самого себя как состоявшегося профессионала в целях предотвращения "слепого" копирования чужого опыта;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 xml:space="preserve">- 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обучающихся);</w:t>
      </w:r>
      <w:proofErr w:type="gramEnd"/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 xml:space="preserve">- 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обучающихся);</w:t>
      </w:r>
      <w:proofErr w:type="gramEnd"/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составление дорожной карты ИОМ, включающей: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а) график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б) осуществление инновационных для данного педагога пробно-поисковых действий, реализуемых в совместной с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г) комплекс и последовательность конкретных мер и мероприятий в целях достижения желаемого результата;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результатам).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ИОМ педагога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</w:t>
      </w:r>
      <w:r w:rsidRPr="001C1DC6">
        <w:rPr>
          <w:rFonts w:ascii="Times New Roman" w:hAnsi="Times New Roman" w:cs="Times New Roman"/>
          <w:sz w:val="24"/>
          <w:szCs w:val="24"/>
        </w:rPr>
        <w:lastRenderedPageBreak/>
        <w:t>мотивацию к непрерывному профессиональному развитию.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3.3.2. Внешний контур: муниципальный уровень. Муниципальные методические службы (ММС), методическое объединение (МО)/совет наставников.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Методическое объединение/совет наставников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Цель деятельности: осуществление текущего руководства реализацией персонализированных программ наставничества.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Задачи деятельности: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участие в разработке и апробации персонализированных программ наставничества педагогических работников;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подбор и закрепление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анализ результатов диагностики профессиональных затруднений и внесение соответствующих корректировок в персонализированные программы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подготовка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участие в мониторинговых и оценочных процедурах хода реализации персонализированных программ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осуществление функций переговорной площадки, а также консультационных, согласовательных и арбитражных функций;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участие в разработке системы поощрения (материального и нематериального стимулирования) наставников и наставляемых;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участие в формировании банка лучших практик наставничества педагогических работников.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3.4. Внутренний контур: образовательная организация.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издает локальные акты о внедрении и реализации системы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осуществляет организационное, учебно-методическое, материально-техническое, инфраструктурное обеспечение системы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создает условия по координации и мониторингу реализации системы наставничества.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Общие руководство 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организацией и реализацией системы наставничества осуществляет руководитель образовательной организации.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Куратор реализации программ наставничества: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</w:t>
      </w:r>
      <w:r w:rsidRPr="001C1DC6">
        <w:rPr>
          <w:rFonts w:ascii="Times New Roman" w:hAnsi="Times New Roman" w:cs="Times New Roman"/>
          <w:sz w:val="24"/>
          <w:szCs w:val="24"/>
        </w:rPr>
        <w:lastRenderedPageBreak/>
        <w:t>деятельность в качестве наставляемых;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организовывает разработку персонализированных программ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принимает (совместно с системным администратором) участие в наполнении рубрики (странички) "Наставничество" на официальном сайте образовательной организации различной информацией (событийная, новостная, методическая, правовая и пр.);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инициирует публичные мероприятия по популяризации системы наставничества педагогических работников и др.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4. Ожидаемые (планируемые) результаты внедрения и реализации</w:t>
      </w:r>
      <w:r w:rsidR="001C1DC6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системы наставничества педагогических работников</w:t>
      </w:r>
      <w:r w:rsidR="001C1DC6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в образовательных организациях и возможные риски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Внедрение и реализация системы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наставничества будет создана эффективная среда наставничества, включающая: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непрерывный профессиональный рост, личностное развитие и самореализацию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рост числа закрепившихся в профессии молодых/начинающих педагогов;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развитие профессиональных перспектив педагогов старшего возраста в условиях цифровизации образования;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методическое сопровождение системы наставничества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цифровую информационно-коммуникативную среду наставничества;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обмен инновационным опытом в сфере практик наставничества педагогических работников.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Для оценки эффективности наставнической деятельности возможно проведение мониторинга,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состоящий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из двух этапов.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1) Мониторинг процесса реализации персонализированной программы наставничества, который оценивает: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результативность реализации персонализированной программы наставничества и сопутствующие риски;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эффективность реализации образовательных и культурных проектов совместно с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>- процент обучающихся наставляемого, успешно прошедших ВПР/ОГЭ/ЕГЭ;</w:t>
      </w:r>
      <w:proofErr w:type="gramEnd"/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динамику успеваемости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>- динамику участия обучающихся в олимпиадах;</w:t>
      </w:r>
      <w:proofErr w:type="gramEnd"/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социально-профессиональную активность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2) Мониторинг влияния персонализированной программы наставничества на всех ее участников.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Результатом успешной реализации персонализированной программы наставничества является: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>- улучшение образовательных результатов у обучающихся, у наставляемого, у наставника;</w:t>
      </w:r>
      <w:proofErr w:type="gramEnd"/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и осознанности наставляемых в вопросах саморазвития и профессионального самообразования;</w:t>
      </w:r>
      <w:proofErr w:type="gramEnd"/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степень включенности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в инновационную деятельность школы;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качество и темпы адаптации молодого/менее опытного/сменившего место работы специалиста на новом месте работы;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увеличение числа педагогов, планирующих стать наставниками и наставляемыми в ближайшем будущем.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Приложение 2</w:t>
      </w:r>
      <w:r w:rsidR="00E774B1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к приказу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3C11C7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от 25.03.2022 N 302-о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7"/>
      <w:bookmarkEnd w:id="1"/>
      <w:r w:rsidRPr="001C1DC6"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О СИСТЕМЕ НАСТАВНИЧЕСТВА ПЕДАГОГИЧЕСКИХ РАБОТНИКОВ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 в образовательной организации определяет цели, задачи, формы и порядок осуществления наставничества (далее - Положение).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1.2. В Положении используются следующие понятия: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Наставник - педагогический работник, назначаемый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Куратор - работник образовательной организации, учреждения из числа ее социальных партнеров (другие образовательные организации, предприятия и др.), который отвечает за реализацию персонализированны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ой) программ(ы) наставничества.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общечеловеческим ценностям;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к внедрению практик наставничества, его результатам, выбору коммуникативных стратегий и механизмов наставничества;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lastRenderedPageBreak/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</w:t>
      </w:r>
    </w:p>
    <w:p w:rsidR="00601310" w:rsidRPr="003C11C7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 Цель и задачи системы наставничества.</w:t>
      </w:r>
      <w:r w:rsidR="003C11C7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Формы наставничества</w:t>
      </w:r>
    </w:p>
    <w:p w:rsidR="003C11C7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в том числе самореализации и закреплению молодых/начинающих специалистов в педагогической профессии.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содействовать созданию в образовательной организации психологически комфортной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применяются разнообразные формы наставничества ("педагог - педагог", "руководитель образовательной организации - педагог", "работодатель - студент", "педагог вуза/колледжа - молодой педагог образовательной организации" и другие) по отношению к наставнику или группе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</w:t>
      </w:r>
      <w:r w:rsidRPr="001C1DC6">
        <w:rPr>
          <w:rFonts w:ascii="Times New Roman" w:hAnsi="Times New Roman" w:cs="Times New Roman"/>
          <w:sz w:val="24"/>
          <w:szCs w:val="24"/>
        </w:rPr>
        <w:lastRenderedPageBreak/>
        <w:t>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 - наставник и наставляемый взаимодействуют по установленному графику для постановки конкретных целей, ориентированных на определенные краткосрочные результаты.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процесса, в том числе независимо от профиля деятельности.</w:t>
      </w:r>
    </w:p>
    <w:p w:rsidR="003C11C7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- наставник оказывает помощь или консультацию по мере нуждаемости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в них. Как правило, роль наставника состоит в том, чтобы обеспечить немедленное реагирование на ту или иную ситуацию, значимую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наставляемого.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6">
        <w:rPr>
          <w:rFonts w:ascii="Times New Roman" w:hAnsi="Times New Roman" w:cs="Times New Roman"/>
          <w:sz w:val="24"/>
          <w:szCs w:val="24"/>
        </w:rPr>
        <w:t>Скоростное наставничество - однократное взаимодействие наставляемого (наставляемых) с наставником более высокого профессионального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Такое взаимодействие помогает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выстроить схему "наставник - наставляемый" ("равный -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").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Традиционная форма наставничества ("один-на-один")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-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Форма наставничества "руководитель образовательной организации - учитель" - способ реализации целевой модели наставничества через организацию взаимодействия наставнической пары "руководитель образовательной организации - учитель",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01310" w:rsidRPr="003C11C7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1310" w:rsidRPr="000132DE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 Организация системы наставничества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3.3. Руководитель образовательной организации: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издает прика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</w:t>
      </w:r>
      <w:r w:rsidRPr="001C1DC6">
        <w:rPr>
          <w:rFonts w:ascii="Times New Roman" w:hAnsi="Times New Roman" w:cs="Times New Roman"/>
          <w:sz w:val="24"/>
          <w:szCs w:val="24"/>
        </w:rPr>
        <w:lastRenderedPageBreak/>
        <w:t>деятельностью;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3.4. Куратор реализации программ наставничества: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разрабатывает проект Дорожной </w:t>
      </w:r>
      <w:hyperlink w:anchor="P394" w:history="1">
        <w:r w:rsidRPr="001C1DC6">
          <w:rPr>
            <w:rFonts w:ascii="Times New Roman" w:hAnsi="Times New Roman" w:cs="Times New Roman"/>
            <w:color w:val="0000FF"/>
            <w:sz w:val="24"/>
            <w:szCs w:val="24"/>
          </w:rPr>
          <w:t>карты</w:t>
        </w:r>
      </w:hyperlink>
      <w:r w:rsidRPr="001C1DC6">
        <w:rPr>
          <w:rFonts w:ascii="Times New Roman" w:hAnsi="Times New Roman" w:cs="Times New Roman"/>
          <w:sz w:val="24"/>
          <w:szCs w:val="24"/>
        </w:rPr>
        <w:t xml:space="preserve"> (плана мероприятий) по реализации Положения о системе наставничества педагогических работников в образовательной организации (прилагается);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 с ответственными и представителями региональной системы наставничества, с сетевыми педагогическими сообществами;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развитии системы наставничества, реализации персонализированных программ наставничества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3.5. Методическое объединение наставников/комиссия/совет (при его наличии):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lastRenderedPageBreak/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01310" w:rsidRPr="00D2552A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обращаться с ходатайством к куратору и руководителю образовательной организации с просьбой о сложении с него обязанностей наставника;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осуществлять мониторинг деятельности наставляемого в форме личной проверки выполнения заданий.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4.2. Обязанности наставника: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руководствоваться требованиями законодательства Российской Федерации, региональными и локальными нормативными актами образовательной организации при осуществлении наставнической деятельности;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находиться во взаимодействии со всеми структурными подразделениями образовательной организации, осуществляющими работу с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>. и на личном примере;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601310" w:rsidRPr="000132DE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5. Права и обязанности наставляемого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обращаться к куратору и руководителю образовательной организации с ходатайством о замене наставника.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5.2. Обязанности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- изучать Федеральный </w:t>
      </w:r>
      <w:hyperlink r:id="rId10" w:history="1">
        <w:r w:rsidRPr="001C1DC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1DC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</w:t>
      </w:r>
      <w:r w:rsidRPr="001C1DC6">
        <w:rPr>
          <w:rFonts w:ascii="Times New Roman" w:hAnsi="Times New Roman" w:cs="Times New Roman"/>
          <w:sz w:val="24"/>
          <w:szCs w:val="24"/>
        </w:rPr>
        <w:lastRenderedPageBreak/>
        <w:t>Федерации", иные федеральные, региональные, муниципальные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проявлять дисциплинированность, организованность и культуру в работе и учебе;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учиться у наставника инновационным методам и формам работы.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6. Процесс формирования пар и групп наставников и педагогов,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которых осуществляется наставничество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6.1. Формирование наставнических пар (групп) осуществляется по критерию: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1C1DC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C1DC6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7. Завершение персонализированной программы наставничества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- по инициативе куратора (в случае неисполнения (ненадлежащего исполнения) персонализированной программы наставничества в силу обстоятельств, не зависящих от наставника и/или наставляемого).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>.</w:t>
      </w:r>
    </w:p>
    <w:p w:rsidR="00601310" w:rsidRPr="001C1DC6" w:rsidRDefault="00601310" w:rsidP="0001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 xml:space="preserve">8. Условия </w:t>
      </w:r>
      <w:proofErr w:type="gramStart"/>
      <w:r w:rsidRPr="001C1DC6">
        <w:rPr>
          <w:rFonts w:ascii="Times New Roman" w:hAnsi="Times New Roman" w:cs="Times New Roman"/>
          <w:sz w:val="24"/>
          <w:szCs w:val="24"/>
        </w:rPr>
        <w:t>публикации результатов персонализированной</w:t>
      </w:r>
      <w:r w:rsidR="000132DE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программы наставничества педагогических работников</w:t>
      </w:r>
      <w:proofErr w:type="gramEnd"/>
      <w:r w:rsidRPr="001C1DC6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0132DE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01310" w:rsidRPr="001C1DC6" w:rsidRDefault="00601310" w:rsidP="00013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2DE" w:rsidRDefault="000132DE" w:rsidP="00013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к Примерному положению</w:t>
      </w:r>
      <w:r w:rsidR="000132DE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о системе наставничества</w:t>
      </w:r>
    </w:p>
    <w:p w:rsidR="00601310" w:rsidRPr="001C1DC6" w:rsidRDefault="00601310" w:rsidP="0001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0132DE">
        <w:rPr>
          <w:rFonts w:ascii="Times New Roman" w:hAnsi="Times New Roman" w:cs="Times New Roman"/>
          <w:sz w:val="24"/>
          <w:szCs w:val="24"/>
        </w:rPr>
        <w:t xml:space="preserve"> </w:t>
      </w:r>
      <w:r w:rsidRPr="001C1DC6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601310" w:rsidRPr="001C1DC6" w:rsidRDefault="00601310" w:rsidP="00013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1C1DC6">
        <w:rPr>
          <w:rFonts w:ascii="Times New Roman" w:hAnsi="Times New Roman" w:cs="Times New Roman"/>
          <w:sz w:val="24"/>
          <w:szCs w:val="24"/>
        </w:rPr>
        <w:t>Примерная дорожная карта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(план мероприятий) по реализации Положения о системе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</w:t>
      </w:r>
    </w:p>
    <w:p w:rsidR="00601310" w:rsidRPr="001C1DC6" w:rsidRDefault="00601310" w:rsidP="00013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DC6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601310" w:rsidRPr="002F2C35" w:rsidRDefault="00601310" w:rsidP="000132D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66"/>
        <w:gridCol w:w="7490"/>
      </w:tblGrid>
      <w:tr w:rsidR="00601310" w:rsidRPr="001C1DC6" w:rsidTr="00073957">
        <w:tc>
          <w:tcPr>
            <w:tcW w:w="629" w:type="dxa"/>
            <w:vAlign w:val="center"/>
          </w:tcPr>
          <w:p w:rsidR="00601310" w:rsidRPr="001C1DC6" w:rsidRDefault="00601310" w:rsidP="00013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6" w:type="dxa"/>
            <w:vAlign w:val="center"/>
          </w:tcPr>
          <w:p w:rsidR="00601310" w:rsidRPr="001C1DC6" w:rsidRDefault="00601310" w:rsidP="00013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7490" w:type="dxa"/>
            <w:vAlign w:val="center"/>
          </w:tcPr>
          <w:p w:rsidR="00601310" w:rsidRPr="001C1DC6" w:rsidRDefault="00601310" w:rsidP="00013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</w:tr>
      <w:tr w:rsidR="00601310" w:rsidRPr="001C1DC6" w:rsidTr="00073957">
        <w:tc>
          <w:tcPr>
            <w:tcW w:w="629" w:type="dxa"/>
          </w:tcPr>
          <w:p w:rsidR="00601310" w:rsidRPr="001C1DC6" w:rsidRDefault="00601310" w:rsidP="0001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7490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- приказ "Об утверждении положения о системе наставничества педагогических работников в образовательной организации"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организации);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- прика</w:t>
            </w:r>
            <w:proofErr w:type="gramStart"/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- подготовка персонализированных программ наставничества - при наличии в организации наставляемых</w:t>
            </w:r>
          </w:p>
        </w:tc>
      </w:tr>
      <w:tr w:rsidR="00601310" w:rsidRPr="001C1DC6" w:rsidTr="00073957">
        <w:tc>
          <w:tcPr>
            <w:tcW w:w="629" w:type="dxa"/>
          </w:tcPr>
          <w:p w:rsidR="00601310" w:rsidRPr="001C1DC6" w:rsidRDefault="00601310" w:rsidP="0001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6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7490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1) Сбор информации о профессиональных запросах педагогов.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наставляемых, обеспечение представления согласий на сбор и обработку персональных данных</w:t>
            </w:r>
          </w:p>
        </w:tc>
      </w:tr>
      <w:tr w:rsidR="00601310" w:rsidRPr="001C1DC6" w:rsidTr="00073957">
        <w:tc>
          <w:tcPr>
            <w:tcW w:w="629" w:type="dxa"/>
          </w:tcPr>
          <w:p w:rsidR="00601310" w:rsidRPr="001C1DC6" w:rsidRDefault="00601310" w:rsidP="0001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6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7490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601310" w:rsidRPr="001C1DC6" w:rsidTr="00073957">
        <w:tc>
          <w:tcPr>
            <w:tcW w:w="629" w:type="dxa"/>
          </w:tcPr>
          <w:p w:rsidR="00601310" w:rsidRPr="001C1DC6" w:rsidRDefault="00601310" w:rsidP="0001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6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7490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 xml:space="preserve">2) Обучение наставников для работы с </w:t>
            </w:r>
            <w:proofErr w:type="gramStart"/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- подготовка методических материалов для сопровождения наставнической деятельности;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консультаций, организация обмена опытом среди наставников - "установочные сессии" наставников</w:t>
            </w:r>
          </w:p>
        </w:tc>
      </w:tr>
      <w:tr w:rsidR="00601310" w:rsidRPr="001C1DC6" w:rsidTr="00073957">
        <w:tc>
          <w:tcPr>
            <w:tcW w:w="629" w:type="dxa"/>
          </w:tcPr>
          <w:p w:rsidR="00601310" w:rsidRPr="001C1DC6" w:rsidRDefault="00601310" w:rsidP="0001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6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7490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1) Формирование наставнических пар/групп.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2) Разработка персонализированных программ наставничества для каждой пары/группы.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4) Реализация персонализированных программ наставничества для каждой пары/группы</w:t>
            </w:r>
          </w:p>
        </w:tc>
      </w:tr>
      <w:tr w:rsidR="00601310" w:rsidRPr="001C1DC6" w:rsidTr="00073957">
        <w:tc>
          <w:tcPr>
            <w:tcW w:w="629" w:type="dxa"/>
          </w:tcPr>
          <w:p w:rsidR="00601310" w:rsidRPr="001C1DC6" w:rsidRDefault="00601310" w:rsidP="0001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6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</w:t>
            </w:r>
            <w:r w:rsidRPr="001C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программ наставничества</w:t>
            </w:r>
          </w:p>
        </w:tc>
        <w:tc>
          <w:tcPr>
            <w:tcW w:w="7490" w:type="dxa"/>
          </w:tcPr>
          <w:p w:rsidR="00601310" w:rsidRPr="001C1DC6" w:rsidRDefault="00A074ED" w:rsidP="00A074ED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bookmarkStart w:id="3" w:name="_GoBack"/>
            <w:bookmarkEnd w:id="3"/>
            <w:r w:rsidR="00601310" w:rsidRPr="001C1DC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персонализированных программ наставничества (анкетирование).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Проведение школьной конференции или семинара.</w:t>
            </w:r>
          </w:p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</w:p>
        </w:tc>
      </w:tr>
      <w:tr w:rsidR="00601310" w:rsidRPr="001C1DC6" w:rsidTr="00073957">
        <w:tc>
          <w:tcPr>
            <w:tcW w:w="629" w:type="dxa"/>
          </w:tcPr>
          <w:p w:rsidR="00601310" w:rsidRPr="001C1DC6" w:rsidRDefault="00601310" w:rsidP="0001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66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7490" w:type="dxa"/>
          </w:tcPr>
          <w:p w:rsidR="00601310" w:rsidRPr="001C1DC6" w:rsidRDefault="00601310" w:rsidP="00013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DC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 осуществляется на всех этапах ее реализации на сайте образовательной организации и социальных сетях, по возможности на муниципальном и региональном уровнях</w:t>
            </w:r>
            <w:proofErr w:type="gramEnd"/>
          </w:p>
        </w:tc>
      </w:tr>
    </w:tbl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310" w:rsidRPr="001C1DC6" w:rsidRDefault="00601310" w:rsidP="000132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F4E0E" w:rsidRPr="001C1DC6" w:rsidRDefault="00FF4E0E" w:rsidP="000132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E0E" w:rsidRPr="001C1DC6" w:rsidSect="000132DE">
      <w:footerReference w:type="default" r:id="rId11"/>
      <w:pgSz w:w="11906" w:h="16838"/>
      <w:pgMar w:top="425" w:right="567" w:bottom="42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DE" w:rsidRDefault="000132DE" w:rsidP="000132DE">
      <w:pPr>
        <w:spacing w:after="0" w:line="240" w:lineRule="auto"/>
      </w:pPr>
      <w:r>
        <w:separator/>
      </w:r>
    </w:p>
  </w:endnote>
  <w:endnote w:type="continuationSeparator" w:id="0">
    <w:p w:rsidR="000132DE" w:rsidRDefault="000132DE" w:rsidP="0001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7645"/>
      <w:docPartObj>
        <w:docPartGallery w:val="Page Numbers (Bottom of Page)"/>
        <w:docPartUnique/>
      </w:docPartObj>
    </w:sdtPr>
    <w:sdtContent>
      <w:p w:rsidR="000132DE" w:rsidRDefault="00013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ED">
          <w:rPr>
            <w:noProof/>
          </w:rPr>
          <w:t>17</w:t>
        </w:r>
        <w:r>
          <w:fldChar w:fldCharType="end"/>
        </w:r>
      </w:p>
    </w:sdtContent>
  </w:sdt>
  <w:p w:rsidR="000132DE" w:rsidRDefault="00013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DE" w:rsidRDefault="000132DE" w:rsidP="000132DE">
      <w:pPr>
        <w:spacing w:after="0" w:line="240" w:lineRule="auto"/>
      </w:pPr>
      <w:r>
        <w:separator/>
      </w:r>
    </w:p>
  </w:footnote>
  <w:footnote w:type="continuationSeparator" w:id="0">
    <w:p w:rsidR="000132DE" w:rsidRDefault="000132DE" w:rsidP="0001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0"/>
    <w:rsid w:val="000132DE"/>
    <w:rsid w:val="00041E8E"/>
    <w:rsid w:val="00073957"/>
    <w:rsid w:val="000D75B3"/>
    <w:rsid w:val="001C1DC6"/>
    <w:rsid w:val="002F2C35"/>
    <w:rsid w:val="00332476"/>
    <w:rsid w:val="003C11C7"/>
    <w:rsid w:val="00540401"/>
    <w:rsid w:val="00601310"/>
    <w:rsid w:val="00A074ED"/>
    <w:rsid w:val="00BB5AAD"/>
    <w:rsid w:val="00CF3246"/>
    <w:rsid w:val="00D2552A"/>
    <w:rsid w:val="00E774B1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DE"/>
  </w:style>
  <w:style w:type="paragraph" w:styleId="a5">
    <w:name w:val="footer"/>
    <w:basedOn w:val="a"/>
    <w:link w:val="a6"/>
    <w:uiPriority w:val="99"/>
    <w:unhideWhenUsed/>
    <w:rsid w:val="000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DE"/>
  </w:style>
  <w:style w:type="paragraph" w:styleId="a5">
    <w:name w:val="footer"/>
    <w:basedOn w:val="a"/>
    <w:link w:val="a6"/>
    <w:uiPriority w:val="99"/>
    <w:unhideWhenUsed/>
    <w:rsid w:val="000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017FB770D6F641982D18070490FB169D9131BFEE71BBB5CDFEE63F8C612DEA6313D4008D8F68D9BE6631D762v6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017FB770D6F641982D18070490FB169A9936B2E677BBB5CDFEE63F8C612DEA71138C0C8D8D75DEBA7367862435549E238E1784EBC3A88Cv8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0DF7-8D43-432F-A400-615744DC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8767</Words>
  <Characters>49975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5</cp:revision>
  <dcterms:created xsi:type="dcterms:W3CDTF">2022-06-09T09:53:00Z</dcterms:created>
  <dcterms:modified xsi:type="dcterms:W3CDTF">2022-06-09T10:00:00Z</dcterms:modified>
</cp:coreProperties>
</file>